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01" w:rsidRDefault="00030F01"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6F284E" w:rsidRDefault="006F284E" w:rsidP="00030F01">
      <w:pPr>
        <w:spacing w:after="0" w:line="240" w:lineRule="auto"/>
        <w:rPr>
          <w:rFonts w:ascii="Times New Roman" w:hAnsi="Times New Roman" w:cs="Times New Roman"/>
          <w:sz w:val="28"/>
          <w:szCs w:val="28"/>
        </w:rPr>
      </w:pPr>
    </w:p>
    <w:p w:rsidR="00030F01" w:rsidRDefault="00030F01" w:rsidP="00030F01">
      <w:pPr>
        <w:spacing w:after="0" w:line="240" w:lineRule="auto"/>
        <w:rPr>
          <w:rFonts w:ascii="Times New Roman" w:hAnsi="Times New Roman" w:cs="Times New Roman"/>
          <w:sz w:val="28"/>
          <w:szCs w:val="28"/>
        </w:rPr>
      </w:pPr>
    </w:p>
    <w:p w:rsidR="00030F01" w:rsidRPr="00E778A8" w:rsidRDefault="00030F01" w:rsidP="00030F01">
      <w:p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t>Должностной регламент</w:t>
      </w:r>
    </w:p>
    <w:p w:rsidR="00030F01" w:rsidRPr="00E778A8" w:rsidRDefault="00030F01" w:rsidP="00030F01">
      <w:p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t xml:space="preserve">консультанта отдела заключения договоров </w:t>
      </w:r>
    </w:p>
    <w:p w:rsidR="00030F01" w:rsidRPr="00E778A8" w:rsidRDefault="00030F01" w:rsidP="00030F01">
      <w:p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t xml:space="preserve">в управлении земельных отношений департамента </w:t>
      </w:r>
    </w:p>
    <w:p w:rsidR="00030F01" w:rsidRPr="00E778A8" w:rsidRDefault="00030F01" w:rsidP="00030F01">
      <w:p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t xml:space="preserve">имущественных отношений Краснодарского края </w:t>
      </w:r>
    </w:p>
    <w:p w:rsidR="00030F01" w:rsidRPr="00E778A8" w:rsidRDefault="00030F01" w:rsidP="00030F01">
      <w:pPr>
        <w:spacing w:after="0" w:line="240" w:lineRule="auto"/>
        <w:jc w:val="center"/>
        <w:rPr>
          <w:rFonts w:ascii="Times New Roman" w:hAnsi="Times New Roman" w:cs="Times New Roman"/>
          <w:sz w:val="28"/>
          <w:szCs w:val="28"/>
        </w:rPr>
      </w:pPr>
    </w:p>
    <w:p w:rsidR="00030F01" w:rsidRPr="00E778A8" w:rsidRDefault="00030F01" w:rsidP="00030F01">
      <w:pPr>
        <w:pStyle w:val="a5"/>
        <w:numPr>
          <w:ilvl w:val="0"/>
          <w:numId w:val="1"/>
        </w:num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t>Общие положения</w:t>
      </w:r>
    </w:p>
    <w:p w:rsidR="00030F01" w:rsidRDefault="00030F01" w:rsidP="00030F01">
      <w:pPr>
        <w:spacing w:after="0" w:line="240" w:lineRule="auto"/>
        <w:ind w:left="720"/>
        <w:jc w:val="both"/>
        <w:rPr>
          <w:rFonts w:ascii="Times New Roman" w:hAnsi="Times New Roman" w:cs="Times New Roman"/>
          <w:sz w:val="28"/>
          <w:szCs w:val="28"/>
        </w:rPr>
      </w:pPr>
    </w:p>
    <w:p w:rsidR="00030F01" w:rsidRPr="00A1682F"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реестре должностей государственной гражданской службы Краснодарского края, утвержденном Законом Краснодарского края                           от 12 марта 2007 года № 1203-КЗ «О реестре должностей государственной </w:t>
      </w:r>
      <w:r w:rsidRPr="00A1682F">
        <w:rPr>
          <w:rFonts w:ascii="Times New Roman" w:hAnsi="Times New Roman" w:cs="Times New Roman"/>
          <w:sz w:val="28"/>
          <w:szCs w:val="28"/>
        </w:rPr>
        <w:t xml:space="preserve">гражданской службы Краснодарского края», замещаемая должность отнесена к ведущей группе должностей государственной гражданской службы Краснодарского края категории «специалисты». </w:t>
      </w:r>
    </w:p>
    <w:p w:rsidR="00030F01" w:rsidRDefault="00030F01" w:rsidP="00030F01">
      <w:pPr>
        <w:spacing w:after="0" w:line="240" w:lineRule="auto"/>
        <w:ind w:firstLine="709"/>
        <w:jc w:val="both"/>
        <w:rPr>
          <w:rFonts w:ascii="Times New Roman" w:hAnsi="Times New Roman" w:cs="Times New Roman"/>
          <w:sz w:val="28"/>
          <w:szCs w:val="28"/>
        </w:rPr>
      </w:pPr>
      <w:r w:rsidRPr="00A1682F">
        <w:rPr>
          <w:rFonts w:ascii="Times New Roman" w:hAnsi="Times New Roman" w:cs="Times New Roman"/>
          <w:sz w:val="28"/>
          <w:szCs w:val="28"/>
        </w:rPr>
        <w:t>Консультант</w:t>
      </w:r>
      <w:r>
        <w:rPr>
          <w:rFonts w:ascii="Times New Roman" w:hAnsi="Times New Roman" w:cs="Times New Roman"/>
          <w:sz w:val="28"/>
          <w:szCs w:val="28"/>
        </w:rPr>
        <w:t xml:space="preserve"> отдела заключения договоров в управлении земельных отношений (далее – консультант) назначается на должность и освобождается от должности руководител</w:t>
      </w:r>
      <w:r w:rsidR="00E778A8">
        <w:rPr>
          <w:rFonts w:ascii="Times New Roman" w:hAnsi="Times New Roman" w:cs="Times New Roman"/>
          <w:sz w:val="28"/>
          <w:szCs w:val="28"/>
        </w:rPr>
        <w:t>ем</w:t>
      </w:r>
      <w:r>
        <w:rPr>
          <w:rFonts w:ascii="Times New Roman" w:hAnsi="Times New Roman" w:cs="Times New Roman"/>
          <w:sz w:val="28"/>
          <w:szCs w:val="28"/>
        </w:rPr>
        <w:t xml:space="preserve"> департамента имущественных отношений Краснодарского края (далее –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подчинён начальнику отдела заключения договоров в управлении земельных отношений Департамента (далее – отдел). В период отсутствия начальника отдела (нахождения в отпуске, командировке, в период временной нетрудоспособности) подчиняется заместителю начальника отдела, назначенному исполняющим обязанности начальника отдела приказом Департамента.</w:t>
      </w:r>
    </w:p>
    <w:p w:rsidR="00030F01" w:rsidRDefault="00030F01" w:rsidP="00030F01">
      <w:pPr>
        <w:pStyle w:val="a3"/>
        <w:tabs>
          <w:tab w:val="left" w:pos="709"/>
        </w:tabs>
        <w:ind w:left="0" w:firstLine="709"/>
      </w:pPr>
      <w:r>
        <w:rPr>
          <w:szCs w:val="28"/>
        </w:rPr>
        <w:t xml:space="preserve">В своей деятельности руководствуется </w:t>
      </w:r>
      <w:r>
        <w:t xml:space="preserve">Конституцией Российской Федерации, федеральными конституционными законами и федеральными законами Российской Федерации, указами Президента Российской Федерации, постановлениями Правительства Российской Федерации, Законом Российской Федерации от 27 июля 2004 года № 79-ФЗ «О государственной гражданской службе Российской Федерации», Законом Краснодарского края от 31 мая             2005 года № 870-КЗ «О государственной гражданской службе Краснодарского края», Уставом Краснодарского края, Трудовым кодексом Российской Федерации, нормативными правовыми актами органов государственной власти Краснодарского края, Положением о Департаменте, положением об отделе и настоящим должностным регламентом. </w:t>
      </w:r>
    </w:p>
    <w:p w:rsidR="00030F01" w:rsidRPr="00E778A8" w:rsidRDefault="00030F01" w:rsidP="00030F01">
      <w:pPr>
        <w:pStyle w:val="a5"/>
        <w:numPr>
          <w:ilvl w:val="0"/>
          <w:numId w:val="1"/>
        </w:numPr>
        <w:spacing w:after="0" w:line="240" w:lineRule="auto"/>
        <w:jc w:val="center"/>
        <w:rPr>
          <w:rFonts w:ascii="Times New Roman" w:hAnsi="Times New Roman" w:cs="Times New Roman"/>
          <w:sz w:val="28"/>
          <w:szCs w:val="28"/>
        </w:rPr>
      </w:pPr>
      <w:r w:rsidRPr="00E778A8">
        <w:rPr>
          <w:rFonts w:ascii="Times New Roman" w:hAnsi="Times New Roman" w:cs="Times New Roman"/>
          <w:sz w:val="28"/>
          <w:szCs w:val="28"/>
        </w:rPr>
        <w:lastRenderedPageBreak/>
        <w:t>Квалификационные требования</w:t>
      </w:r>
    </w:p>
    <w:p w:rsidR="00030F01" w:rsidRDefault="00030F01" w:rsidP="00030F01">
      <w:pPr>
        <w:spacing w:after="0" w:line="240" w:lineRule="auto"/>
        <w:jc w:val="both"/>
        <w:rPr>
          <w:rFonts w:ascii="Times New Roman" w:hAnsi="Times New Roman" w:cs="Times New Roman"/>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Квалификационные требования к уровню профессионального образования, стажу государственной гражданской службы или стажу работы по специальности, направлению подготовки, а также к профессиональным знаниям и навыкам, предъявляемым к государственному гражданскому служащему Краснодарского края, замещаемому должность </w:t>
      </w:r>
      <w:r w:rsidR="006F284E">
        <w:rPr>
          <w:rFonts w:ascii="Times New Roman" w:hAnsi="Times New Roman" w:cs="Times New Roman"/>
          <w:sz w:val="28"/>
          <w:szCs w:val="28"/>
        </w:rPr>
        <w:t xml:space="preserve"> </w:t>
      </w:r>
      <w:r>
        <w:rPr>
          <w:rFonts w:ascii="Times New Roman" w:hAnsi="Times New Roman" w:cs="Times New Roman"/>
          <w:sz w:val="28"/>
          <w:szCs w:val="28"/>
        </w:rPr>
        <w:t>консультанта: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по специальности </w:t>
      </w:r>
      <w:r w:rsidR="00A1682F">
        <w:rPr>
          <w:rFonts w:ascii="Times New Roman" w:hAnsi="Times New Roman" w:cs="Times New Roman"/>
          <w:sz w:val="28"/>
          <w:szCs w:val="28"/>
        </w:rPr>
        <w:t>«Городской кадастр», квалификация «</w:t>
      </w:r>
      <w:r w:rsidR="005F6D68">
        <w:rPr>
          <w:rFonts w:ascii="Times New Roman" w:hAnsi="Times New Roman" w:cs="Times New Roman"/>
          <w:sz w:val="28"/>
          <w:szCs w:val="28"/>
        </w:rPr>
        <w:t>и</w:t>
      </w:r>
      <w:r w:rsidR="00A1682F" w:rsidRPr="005F6D68">
        <w:rPr>
          <w:rFonts w:ascii="Times New Roman" w:hAnsi="Times New Roman" w:cs="Times New Roman"/>
          <w:sz w:val="28"/>
          <w:szCs w:val="28"/>
        </w:rPr>
        <w:t>н</w:t>
      </w:r>
      <w:r w:rsidR="00A1682F" w:rsidRPr="00A1682F">
        <w:rPr>
          <w:rFonts w:ascii="Times New Roman" w:hAnsi="Times New Roman" w:cs="Times New Roman"/>
          <w:sz w:val="28"/>
          <w:szCs w:val="28"/>
        </w:rPr>
        <w:t xml:space="preserve">женер»; </w:t>
      </w:r>
      <w:r w:rsidR="00520B22">
        <w:rPr>
          <w:rFonts w:ascii="Times New Roman" w:hAnsi="Times New Roman" w:cs="Times New Roman"/>
          <w:sz w:val="28"/>
          <w:szCs w:val="28"/>
        </w:rPr>
        <w:t>или</w:t>
      </w:r>
      <w:r w:rsidR="00A1682F">
        <w:rPr>
          <w:rFonts w:ascii="Times New Roman" w:hAnsi="Times New Roman" w:cs="Times New Roman"/>
          <w:sz w:val="28"/>
          <w:szCs w:val="28"/>
        </w:rPr>
        <w:t xml:space="preserve"> </w:t>
      </w:r>
      <w:r w:rsidR="00A1682F" w:rsidRPr="00A1682F">
        <w:rPr>
          <w:rFonts w:ascii="Times New Roman" w:eastAsia="Times New Roman" w:hAnsi="Times New Roman" w:cs="Times New Roman"/>
          <w:sz w:val="28"/>
          <w:szCs w:val="28"/>
        </w:rPr>
        <w:t>по специальности</w:t>
      </w:r>
      <w:r w:rsidR="00A1682F" w:rsidRPr="00A1682F">
        <w:rPr>
          <w:rFonts w:ascii="Times New Roman" w:hAnsi="Times New Roman" w:cs="Times New Roman"/>
          <w:sz w:val="28"/>
          <w:szCs w:val="28"/>
        </w:rPr>
        <w:t xml:space="preserve"> </w:t>
      </w:r>
      <w:r w:rsidR="00A1682F" w:rsidRPr="00A1682F">
        <w:rPr>
          <w:rFonts w:ascii="Times New Roman" w:eastAsia="Times New Roman" w:hAnsi="Times New Roman" w:cs="Times New Roman"/>
          <w:sz w:val="28"/>
          <w:szCs w:val="28"/>
        </w:rPr>
        <w:t>«Земельный</w:t>
      </w:r>
      <w:r w:rsidR="00A1682F" w:rsidRPr="00A1682F">
        <w:rPr>
          <w:rFonts w:ascii="Times New Roman" w:hAnsi="Times New Roman" w:cs="Times New Roman"/>
          <w:sz w:val="28"/>
          <w:szCs w:val="28"/>
        </w:rPr>
        <w:t xml:space="preserve"> </w:t>
      </w:r>
      <w:r w:rsidR="00A1682F" w:rsidRPr="00A1682F">
        <w:rPr>
          <w:rFonts w:ascii="Times New Roman" w:eastAsia="Times New Roman" w:hAnsi="Times New Roman" w:cs="Times New Roman"/>
          <w:sz w:val="28"/>
          <w:szCs w:val="28"/>
        </w:rPr>
        <w:t xml:space="preserve"> кадастр»,</w:t>
      </w:r>
      <w:r w:rsidR="00A1682F" w:rsidRPr="00A1682F">
        <w:rPr>
          <w:rFonts w:ascii="Times New Roman" w:hAnsi="Times New Roman" w:cs="Times New Roman"/>
          <w:sz w:val="28"/>
          <w:szCs w:val="28"/>
        </w:rPr>
        <w:t xml:space="preserve"> </w:t>
      </w:r>
      <w:r w:rsidR="00A1682F">
        <w:rPr>
          <w:rFonts w:ascii="Times New Roman" w:hAnsi="Times New Roman" w:cs="Times New Roman"/>
          <w:sz w:val="28"/>
          <w:szCs w:val="28"/>
        </w:rPr>
        <w:t>квалификация «</w:t>
      </w:r>
      <w:r w:rsidR="005F6D68">
        <w:rPr>
          <w:rFonts w:ascii="Times New Roman" w:hAnsi="Times New Roman" w:cs="Times New Roman"/>
          <w:sz w:val="28"/>
          <w:szCs w:val="28"/>
        </w:rPr>
        <w:t>и</w:t>
      </w:r>
      <w:r w:rsidR="00A1682F" w:rsidRPr="00A1682F">
        <w:rPr>
          <w:rFonts w:ascii="Times New Roman" w:hAnsi="Times New Roman" w:cs="Times New Roman"/>
          <w:sz w:val="28"/>
          <w:szCs w:val="28"/>
        </w:rPr>
        <w:t>нженер»;</w:t>
      </w:r>
      <w:r w:rsidR="00A1682F">
        <w:rPr>
          <w:rFonts w:ascii="Times New Roman" w:hAnsi="Times New Roman" w:cs="Times New Roman"/>
          <w:sz w:val="28"/>
          <w:szCs w:val="28"/>
        </w:rPr>
        <w:t xml:space="preserve"> </w:t>
      </w:r>
      <w:r w:rsidR="00520B22">
        <w:rPr>
          <w:rFonts w:ascii="Times New Roman" w:hAnsi="Times New Roman" w:cs="Times New Roman"/>
          <w:sz w:val="28"/>
          <w:szCs w:val="28"/>
        </w:rPr>
        <w:t>или</w:t>
      </w:r>
      <w:r w:rsidR="00A1682F">
        <w:rPr>
          <w:rFonts w:ascii="Times New Roman" w:hAnsi="Times New Roman" w:cs="Times New Roman"/>
          <w:sz w:val="28"/>
          <w:szCs w:val="28"/>
        </w:rPr>
        <w:t xml:space="preserve"> </w:t>
      </w:r>
      <w:r w:rsidR="00A1682F" w:rsidRPr="00A1682F">
        <w:rPr>
          <w:rFonts w:ascii="Times New Roman" w:hAnsi="Times New Roman" w:cs="Times New Roman"/>
          <w:sz w:val="28"/>
          <w:szCs w:val="28"/>
        </w:rPr>
        <w:t>по специальности «Юриспруденция», квалификация «</w:t>
      </w:r>
      <w:r w:rsidR="005F6D68">
        <w:rPr>
          <w:rFonts w:ascii="Times New Roman" w:hAnsi="Times New Roman" w:cs="Times New Roman"/>
          <w:sz w:val="28"/>
          <w:szCs w:val="28"/>
        </w:rPr>
        <w:t>ю</w:t>
      </w:r>
      <w:r w:rsidR="00A1682F" w:rsidRPr="00A1682F">
        <w:rPr>
          <w:rFonts w:ascii="Times New Roman" w:hAnsi="Times New Roman" w:cs="Times New Roman"/>
          <w:sz w:val="28"/>
          <w:szCs w:val="28"/>
        </w:rPr>
        <w:t>рист»;</w:t>
      </w:r>
      <w:r w:rsidR="00A1682F">
        <w:rPr>
          <w:rFonts w:ascii="Times New Roman" w:hAnsi="Times New Roman" w:cs="Times New Roman"/>
          <w:sz w:val="28"/>
          <w:szCs w:val="28"/>
        </w:rPr>
        <w:t xml:space="preserve"> </w:t>
      </w:r>
      <w:r w:rsidR="006F284E">
        <w:rPr>
          <w:rFonts w:ascii="Times New Roman" w:hAnsi="Times New Roman" w:cs="Times New Roman"/>
          <w:sz w:val="28"/>
          <w:szCs w:val="28"/>
        </w:rPr>
        <w:t xml:space="preserve">либо </w:t>
      </w:r>
      <w:r w:rsidR="00A1682F" w:rsidRPr="00A1682F">
        <w:rPr>
          <w:rFonts w:ascii="Times New Roman" w:hAnsi="Times New Roman" w:cs="Times New Roman"/>
          <w:sz w:val="28"/>
          <w:szCs w:val="28"/>
        </w:rPr>
        <w:t>по направлению подготовки «Юриспруденция», квалификация «</w:t>
      </w:r>
      <w:r w:rsidR="005F6D68">
        <w:rPr>
          <w:rFonts w:ascii="Times New Roman" w:hAnsi="Times New Roman" w:cs="Times New Roman"/>
          <w:sz w:val="28"/>
          <w:szCs w:val="28"/>
        </w:rPr>
        <w:t>б</w:t>
      </w:r>
      <w:r w:rsidR="00A1682F" w:rsidRPr="00A1682F">
        <w:rPr>
          <w:rFonts w:ascii="Times New Roman" w:hAnsi="Times New Roman" w:cs="Times New Roman"/>
          <w:sz w:val="28"/>
          <w:szCs w:val="28"/>
        </w:rPr>
        <w:t>акалавр юриспруденции», «</w:t>
      </w:r>
      <w:r w:rsidR="005F6D68">
        <w:rPr>
          <w:rFonts w:ascii="Times New Roman" w:hAnsi="Times New Roman" w:cs="Times New Roman"/>
          <w:sz w:val="28"/>
          <w:szCs w:val="28"/>
        </w:rPr>
        <w:t>м</w:t>
      </w:r>
      <w:r w:rsidR="00A1682F" w:rsidRPr="00A1682F">
        <w:rPr>
          <w:rFonts w:ascii="Times New Roman" w:hAnsi="Times New Roman" w:cs="Times New Roman"/>
          <w:sz w:val="28"/>
          <w:szCs w:val="28"/>
        </w:rPr>
        <w:t xml:space="preserve">агистр юриспруденции»; </w:t>
      </w:r>
      <w:r w:rsidR="00520B22">
        <w:rPr>
          <w:rFonts w:ascii="Times New Roman" w:hAnsi="Times New Roman" w:cs="Times New Roman"/>
          <w:sz w:val="28"/>
          <w:szCs w:val="28"/>
        </w:rPr>
        <w:t>или</w:t>
      </w:r>
      <w:r w:rsidR="00A1682F" w:rsidRPr="00A1682F">
        <w:rPr>
          <w:rFonts w:ascii="Times New Roman" w:hAnsi="Times New Roman" w:cs="Times New Roman"/>
          <w:sz w:val="28"/>
          <w:szCs w:val="28"/>
        </w:rPr>
        <w:t xml:space="preserve"> «Государственное и муниципальное управление», квалификация «</w:t>
      </w:r>
      <w:r w:rsidR="005F6D68">
        <w:rPr>
          <w:rFonts w:ascii="Times New Roman" w:hAnsi="Times New Roman" w:cs="Times New Roman"/>
          <w:sz w:val="28"/>
          <w:szCs w:val="28"/>
        </w:rPr>
        <w:t>м</w:t>
      </w:r>
      <w:r w:rsidR="00A1682F" w:rsidRPr="00A1682F">
        <w:rPr>
          <w:rFonts w:ascii="Times New Roman" w:hAnsi="Times New Roman" w:cs="Times New Roman"/>
          <w:sz w:val="28"/>
          <w:szCs w:val="28"/>
        </w:rPr>
        <w:t>енеджер»;</w:t>
      </w:r>
      <w:r w:rsidR="00A1682F">
        <w:rPr>
          <w:rFonts w:ascii="Times New Roman" w:hAnsi="Times New Roman" w:cs="Times New Roman"/>
          <w:sz w:val="28"/>
          <w:szCs w:val="28"/>
        </w:rPr>
        <w:t xml:space="preserve"> </w:t>
      </w:r>
      <w:r w:rsidR="00520B22">
        <w:rPr>
          <w:rFonts w:ascii="Times New Roman" w:hAnsi="Times New Roman" w:cs="Times New Roman"/>
          <w:sz w:val="28"/>
          <w:szCs w:val="28"/>
        </w:rPr>
        <w:t>или</w:t>
      </w:r>
      <w:r w:rsidR="00A1682F" w:rsidRPr="00C852C9">
        <w:rPr>
          <w:rFonts w:ascii="Times New Roman" w:hAnsi="Times New Roman" w:cs="Times New Roman"/>
          <w:sz w:val="28"/>
          <w:szCs w:val="28"/>
        </w:rPr>
        <w:t xml:space="preserve"> </w:t>
      </w:r>
      <w:r w:rsidR="00A1682F" w:rsidRPr="00C852C9">
        <w:rPr>
          <w:rFonts w:ascii="Times New Roman" w:eastAsia="Times New Roman" w:hAnsi="Times New Roman" w:cs="Times New Roman"/>
          <w:sz w:val="28"/>
          <w:szCs w:val="28"/>
        </w:rPr>
        <w:t>по специальности</w:t>
      </w:r>
      <w:r w:rsidR="00A1682F" w:rsidRPr="00C852C9">
        <w:rPr>
          <w:rFonts w:ascii="Times New Roman" w:hAnsi="Times New Roman" w:cs="Times New Roman"/>
          <w:sz w:val="28"/>
          <w:szCs w:val="28"/>
        </w:rPr>
        <w:t xml:space="preserve"> </w:t>
      </w:r>
      <w:r w:rsidR="00A1682F" w:rsidRPr="00C852C9">
        <w:rPr>
          <w:rFonts w:ascii="Times New Roman" w:eastAsia="Times New Roman" w:hAnsi="Times New Roman" w:cs="Times New Roman"/>
          <w:sz w:val="28"/>
          <w:szCs w:val="28"/>
        </w:rPr>
        <w:t>«Мировая экономика»</w:t>
      </w:r>
      <w:r w:rsidR="00A1682F" w:rsidRPr="00C852C9">
        <w:rPr>
          <w:rFonts w:ascii="Times New Roman" w:hAnsi="Times New Roman" w:cs="Times New Roman"/>
          <w:sz w:val="28"/>
          <w:szCs w:val="28"/>
        </w:rPr>
        <w:t>, квалификация «</w:t>
      </w:r>
      <w:r w:rsidR="005F6D68">
        <w:rPr>
          <w:rFonts w:ascii="Times New Roman" w:hAnsi="Times New Roman" w:cs="Times New Roman"/>
          <w:sz w:val="28"/>
          <w:szCs w:val="28"/>
        </w:rPr>
        <w:t>э</w:t>
      </w:r>
      <w:r w:rsidR="00A1682F" w:rsidRPr="00C852C9">
        <w:rPr>
          <w:rFonts w:ascii="Times New Roman" w:hAnsi="Times New Roman" w:cs="Times New Roman"/>
          <w:sz w:val="28"/>
          <w:szCs w:val="28"/>
        </w:rPr>
        <w:t xml:space="preserve">кономист»; </w:t>
      </w:r>
      <w:r w:rsidR="00520B22">
        <w:rPr>
          <w:rFonts w:ascii="Times New Roman" w:hAnsi="Times New Roman" w:cs="Times New Roman"/>
          <w:sz w:val="28"/>
          <w:szCs w:val="28"/>
        </w:rPr>
        <w:t>или</w:t>
      </w:r>
      <w:r w:rsidR="00184499" w:rsidRPr="00184499">
        <w:rPr>
          <w:rFonts w:ascii="Times New Roman" w:hAnsi="Times New Roman" w:cs="Times New Roman"/>
          <w:sz w:val="28"/>
          <w:szCs w:val="28"/>
        </w:rPr>
        <w:t xml:space="preserve"> по специальности «</w:t>
      </w:r>
      <w:r w:rsidR="00184499">
        <w:rPr>
          <w:rFonts w:ascii="Times New Roman" w:hAnsi="Times New Roman" w:cs="Times New Roman"/>
          <w:sz w:val="28"/>
          <w:szCs w:val="28"/>
        </w:rPr>
        <w:t>Налоги и налогообложение</w:t>
      </w:r>
      <w:r w:rsidR="00184499" w:rsidRPr="00184499">
        <w:rPr>
          <w:rFonts w:ascii="Times New Roman" w:hAnsi="Times New Roman" w:cs="Times New Roman"/>
          <w:sz w:val="28"/>
          <w:szCs w:val="28"/>
        </w:rPr>
        <w:t>», квалификация «экономист</w:t>
      </w:r>
      <w:r w:rsidR="00184499">
        <w:rPr>
          <w:rFonts w:ascii="Times New Roman" w:hAnsi="Times New Roman" w:cs="Times New Roman"/>
          <w:sz w:val="28"/>
          <w:szCs w:val="28"/>
        </w:rPr>
        <w:t>, специалист по налогообложению</w:t>
      </w:r>
      <w:r w:rsidR="00184499" w:rsidRPr="00184499">
        <w:rPr>
          <w:rFonts w:ascii="Times New Roman" w:hAnsi="Times New Roman" w:cs="Times New Roman"/>
          <w:sz w:val="28"/>
          <w:szCs w:val="28"/>
        </w:rPr>
        <w:t>»;</w:t>
      </w:r>
      <w:r w:rsidR="00184499">
        <w:rPr>
          <w:rFonts w:ascii="Times New Roman" w:hAnsi="Times New Roman" w:cs="Times New Roman"/>
          <w:sz w:val="28"/>
          <w:szCs w:val="28"/>
        </w:rPr>
        <w:t xml:space="preserve"> </w:t>
      </w:r>
      <w:r w:rsidRPr="00C852C9">
        <w:rPr>
          <w:rFonts w:ascii="Times New Roman" w:hAnsi="Times New Roman" w:cs="Times New Roman"/>
          <w:sz w:val="28"/>
          <w:szCs w:val="28"/>
        </w:rPr>
        <w:t>м</w:t>
      </w:r>
      <w:r>
        <w:rPr>
          <w:rFonts w:ascii="Times New Roman" w:hAnsi="Times New Roman" w:cs="Times New Roman"/>
          <w:sz w:val="28"/>
          <w:szCs w:val="28"/>
        </w:rPr>
        <w:t xml:space="preserve">инимальный стаж государственной гражданской службы </w:t>
      </w:r>
      <w:r w:rsidR="00E778A8">
        <w:rPr>
          <w:rFonts w:ascii="Times New Roman" w:hAnsi="Times New Roman" w:cs="Times New Roman"/>
          <w:sz w:val="28"/>
          <w:szCs w:val="28"/>
        </w:rPr>
        <w:t>2</w:t>
      </w:r>
      <w:r>
        <w:rPr>
          <w:rFonts w:ascii="Times New Roman" w:hAnsi="Times New Roman" w:cs="Times New Roman"/>
          <w:sz w:val="28"/>
          <w:szCs w:val="28"/>
        </w:rPr>
        <w:t xml:space="preserve"> года или стаж работы по специальности, направлению подготовки </w:t>
      </w:r>
      <w:r w:rsidR="00A1682F">
        <w:rPr>
          <w:rFonts w:ascii="Times New Roman" w:hAnsi="Times New Roman" w:cs="Times New Roman"/>
          <w:sz w:val="28"/>
          <w:szCs w:val="28"/>
        </w:rPr>
        <w:t>н</w:t>
      </w:r>
      <w:r>
        <w:rPr>
          <w:rFonts w:ascii="Times New Roman" w:hAnsi="Times New Roman" w:cs="Times New Roman"/>
          <w:sz w:val="28"/>
          <w:szCs w:val="28"/>
        </w:rPr>
        <w:t>е менее 3 лет.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7B0253">
        <w:rPr>
          <w:rFonts w:ascii="Times New Roman" w:hAnsi="Times New Roman" w:cs="Times New Roman"/>
          <w:sz w:val="28"/>
          <w:szCs w:val="28"/>
        </w:rPr>
        <w:t>К</w:t>
      </w:r>
      <w:r>
        <w:rPr>
          <w:rFonts w:ascii="Times New Roman" w:hAnsi="Times New Roman" w:cs="Times New Roman"/>
          <w:sz w:val="28"/>
          <w:szCs w:val="28"/>
        </w:rPr>
        <w:t>онсультант должен знать:</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Конституцию Российской Федерации, федеральные конституционные законы, законы Российской Федерации и Краснодарского края, указы Президента Российской Федерации и постановления Правительства Российской Федерации, иные нормативные правовые акты, регулирующие сферу деятельности Департамента;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о государственной гражданской службе Российской Федерации и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и Краснодарского края о противодействии коррупции;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Департаменте;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законодательные и иные нормативные правовые акты Российской Федерации и Краснодарского края, регламентирующие статус, структуру, компетенцию, порядок организации и деятельности законодательных (представительных) и исполнительных органов государственной власти в части, необходимой для исполнения должностных обязанностей;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об отделе;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служебного времени;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документооборота и работы со служебной информацией, Инструкцию по делопроизводству в исполнительных органах государственной власти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работы со сведениями, составляющими государственную тайну (для гражданских служащих, имеющих допуск к государственной тайне на постоянной основе);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нормы охраны труда и противопожарной защиты;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должностной регламент;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принципы организации органов государственной власти Российской Федерации и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подготовки, согласования и принятия нормативных правов</w:t>
      </w:r>
      <w:r w:rsidR="00621DBA">
        <w:rPr>
          <w:rFonts w:ascii="Times New Roman" w:hAnsi="Times New Roman" w:cs="Times New Roman"/>
          <w:sz w:val="28"/>
          <w:szCs w:val="28"/>
        </w:rPr>
        <w:t>ых актов Краснодарского края и Д</w:t>
      </w:r>
      <w:r>
        <w:rPr>
          <w:rFonts w:ascii="Times New Roman" w:hAnsi="Times New Roman" w:cs="Times New Roman"/>
          <w:sz w:val="28"/>
          <w:szCs w:val="28"/>
        </w:rPr>
        <w:t>епартамента;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информационного и документационного обеспечения деятельности департамента;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аппаратное и программное обеспечение.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B0253">
        <w:rPr>
          <w:rFonts w:ascii="Times New Roman" w:hAnsi="Times New Roman" w:cs="Times New Roman"/>
          <w:sz w:val="28"/>
          <w:szCs w:val="28"/>
        </w:rPr>
        <w:t>К</w:t>
      </w:r>
      <w:r>
        <w:rPr>
          <w:rFonts w:ascii="Times New Roman" w:hAnsi="Times New Roman" w:cs="Times New Roman"/>
          <w:sz w:val="28"/>
          <w:szCs w:val="28"/>
        </w:rPr>
        <w:t>онсультант должен иметь навыки: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организации личного труда и планирования служебного времени;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владения оргтехникой и средствами коммуникации;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владения современными средствами, методами и технологиями работы с информацией и документами;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владения официально-деловым стилем современного русского языка;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охраны профессиональной служебной деятельности (охраны труда);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организационной работы, подготовки мероприятий по направлению деятельности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аналитической, экспертной работы;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разработки проектов законов и иных нормативных правовых актов по направлению деятельности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служебного взаимодействия со специалистами органов государственной власти, органов местного самоуправления и структурных подразделений </w:t>
      </w:r>
      <w:r w:rsidR="00BC4F21">
        <w:rPr>
          <w:rFonts w:ascii="Times New Roman" w:hAnsi="Times New Roman" w:cs="Times New Roman"/>
          <w:sz w:val="28"/>
          <w:szCs w:val="28"/>
        </w:rPr>
        <w:t>Д</w:t>
      </w:r>
      <w:r>
        <w:rPr>
          <w:rFonts w:ascii="Times New Roman" w:hAnsi="Times New Roman" w:cs="Times New Roman"/>
          <w:sz w:val="28"/>
          <w:szCs w:val="28"/>
        </w:rPr>
        <w:t>епартамента в пределах должностных обязанностей;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ведения служебного документооборота, исполнения служебных документов, подготовки проектов ответов на обращения организаций и граждан;</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систематизации и подготовки аналитического, информационного материала;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коммуникативности и умения строить межличностные отношения;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правильного распределения служебного времени;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информационно-телекоммуникационными сетями, в том числе сетью Интернет;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 операционной системе;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управления электронной почтой;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 текстовом редакторе;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электронными таблицами;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навыки, необходимые для исполнения должностных обязанностей.</w:t>
      </w:r>
    </w:p>
    <w:p w:rsidR="00030F01" w:rsidRDefault="00030F01" w:rsidP="00030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84499" w:rsidRDefault="00184499" w:rsidP="00030F01">
      <w:pPr>
        <w:spacing w:after="0" w:line="240" w:lineRule="auto"/>
        <w:jc w:val="center"/>
        <w:rPr>
          <w:rFonts w:ascii="Times New Roman" w:hAnsi="Times New Roman" w:cs="Times New Roman"/>
          <w:sz w:val="28"/>
          <w:szCs w:val="28"/>
        </w:rPr>
      </w:pPr>
    </w:p>
    <w:p w:rsidR="006F284E" w:rsidRDefault="006F284E" w:rsidP="00030F01">
      <w:pPr>
        <w:spacing w:after="0" w:line="240" w:lineRule="auto"/>
        <w:jc w:val="center"/>
        <w:rPr>
          <w:rFonts w:ascii="Times New Roman" w:hAnsi="Times New Roman" w:cs="Times New Roman"/>
          <w:sz w:val="28"/>
          <w:szCs w:val="28"/>
        </w:rPr>
      </w:pPr>
    </w:p>
    <w:p w:rsidR="006F284E" w:rsidRDefault="006F284E" w:rsidP="00030F01">
      <w:pPr>
        <w:spacing w:after="0" w:line="240" w:lineRule="auto"/>
        <w:jc w:val="center"/>
        <w:rPr>
          <w:rFonts w:ascii="Times New Roman" w:hAnsi="Times New Roman" w:cs="Times New Roman"/>
          <w:sz w:val="28"/>
          <w:szCs w:val="28"/>
        </w:rPr>
      </w:pPr>
    </w:p>
    <w:p w:rsidR="006F284E" w:rsidRDefault="006F284E" w:rsidP="00030F01">
      <w:pPr>
        <w:spacing w:after="0" w:line="240" w:lineRule="auto"/>
        <w:jc w:val="center"/>
        <w:rPr>
          <w:rFonts w:ascii="Times New Roman" w:hAnsi="Times New Roman" w:cs="Times New Roman"/>
          <w:sz w:val="28"/>
          <w:szCs w:val="28"/>
        </w:rPr>
      </w:pPr>
    </w:p>
    <w:p w:rsidR="00184499" w:rsidRDefault="00184499" w:rsidP="00030F01">
      <w:pPr>
        <w:spacing w:after="0" w:line="240" w:lineRule="auto"/>
        <w:jc w:val="center"/>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lastRenderedPageBreak/>
        <w:t>3. Должностные обязанности</w:t>
      </w:r>
    </w:p>
    <w:p w:rsidR="00030F01" w:rsidRDefault="00030F01" w:rsidP="00030F01">
      <w:pPr>
        <w:spacing w:after="0" w:line="240" w:lineRule="auto"/>
        <w:jc w:val="center"/>
        <w:rPr>
          <w:rFonts w:ascii="Times New Roman" w:hAnsi="Times New Roman" w:cs="Times New Roman"/>
          <w:b/>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обязанности государственного гражданского служащего          (далее – гражданский служащий) определены в статье 15 Федерального закона           от 27 июля 2004 года № 79-ФЗ «О государственной гражданской службе Российской Федерации».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задач и функций, определенных положением об отделе,  консультант: </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экспертизу документов, необходимых для предоставления земельных участков в аренду, в безвозмездное пользование, мены земельных участков, установления права ограниченного пользования (сервитутов) земельными участками, в соответствующих случаях в установленном порядке запрашивает документы и (или) информацию, необходимые для предоставления земельных участков в аренду, безвозмездное пользование, мены земельных участков,  установления права ограниченного пользования земельными участками (сервитутами);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методических рекомендаций по предоставлению земельных участков, в аренду, безвозмездное пользование, а также по установлению права ограниченного пользования земельными участками (сервитутов);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проектов договоров аренды земельных участков, находящихся  в государственной собственности Краснодарского края,  а также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в соответствии с действующим законодательством, проектов дополнительных соглашений к договорам аренды земельных участков, а также проектов соглашений о расторжении договоров аренды земельных участков;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проектов договоров безвозмездного пользования земельными участками, находящимися в государственной собственности Краснодарского края, а также находящимися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в соответствии с действующим законодательством, проектов дополнительных соглашений к договорам безвозмездного пользования, а также проектов соглашений о расторжении договоров безвозмездного пользования земельными участками;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проектов соглашений об установлении права ограниченного пользования земельными участками (сервитутов), находящимися в государственной собственности Краснодарского края, проектов дополнительных соглашений к соглашениям об установлении права ограниченного пользования земельными участками, а также проектов соглашений о расторжении соглашений об установлении права ограниченного пользования земельными участками;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подготовку договоров мены земельных участков, находящихся в государственной собственности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учет арендаторов земельных участков, землепользователей, а также приобретателей сервитутов (сервитуариев), которым в установленном порядке предоставлены земельные участки из земель, находящихся в государственной собственности Краснодарского края, а также из земель,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 проводит проверки эффективности использования земельных участков, предоставленных в аренду, безвозмездное пользование, а также земельных участков, в отношении которых установлено право ограниченного пользования (сервитута) из земель, находящихся в государственной собственности Краснодарского края, а также земель, находящихся в государственной собственности, распоряжение которыми до ее разграничения в соответствии с законодательством осуществляется органами государственной власти Краснодарского края,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соблюдение арендаторами, землепользователями, приобретателями сервитута (сервитуариями) условий договоров и соглашений,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своевременное внесение изменений в следующие документы: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договоры аренды земельных участков, в том числе, в связи с перерасчетом арендной платы путем подготовки и направления в адрес арендаторов проектов дополнительных соглашений к договорам аренды земельных участков или уведомлений с приложением новых расчетов арендной платы;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соглашения об установлении ограниченного пользования земельными участками (сервитутов), в том числе, в связи с перерасчетом платы за  сервитут.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претензионную работу по взысканию задолженности по арендной плате, плате за сервитут, а также пене по договорам аренды земельных участков, соглашениям об установлении права ограниченного пользования земельными участками (сервитутов), осуществляет подготовку материалов по расторжению договоров аренды земельных участков, договоров безвозмездного срочного пользования земельных участков, соглашений об установлении ограниченного пользования земельными участками (сервитутов), в случаях нарушения арендаторами, землепользователями, приобретателями сервитута (сервитуариями) условий, соответствующих и соглашений;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следующих документов: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уведомления арендаторам земельных участков, а также приобретателям сервитута (сервитуариям) об изменении размеров соответствующих неналоговых платежей и реквизитов ее получателя, указанных в договорах </w:t>
      </w:r>
      <w:r>
        <w:rPr>
          <w:rFonts w:ascii="Times New Roman" w:hAnsi="Times New Roman" w:cs="Times New Roman"/>
          <w:sz w:val="28"/>
          <w:szCs w:val="28"/>
        </w:rPr>
        <w:lastRenderedPageBreak/>
        <w:t>аренды земельных участков, соглашениях об установлении ограниченного пользования земельными участками (сервитутов);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акты сверки взаиморасчетов с плательщиками неналоговых платежей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справочную информацию об отсутствии либо наличии задолженности перед бюджетом у арендаторов, приобретателей сервитута (сервитуариев) по договорам и соглашениям,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приложения к договорам аренды земельных участков, содержащие расчеты арендной платы, к соглашениям об установлении права ограниченного пользования земельными участками (сервитутов), содержащим расчет платы за сервитут;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администрирует неналоговые доходы, поступающие по договорам аренды земельных участков, по соглашениям об установлении права ограниченного пользования земельными участками (сервитутов),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ведет лицевые счета плательщиков арендной платы по договорам аренды земельных участков, а также плательщиков платы за сервитут по соглашениям об установлении права ограниченного пользования земельными участками (сервитутов),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анализ и обобщает информацию о соответствующих земельных участках, предоставленных в аренду, безвозмездное срочное пользование, а также о земельных участках, в отношении которых установлено право ограниченного пользования (сервитут), составляет соответствующую отчетность;</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прием граждан и руководителей юридических лиц либо их представителей по вопросам аренды земельных участков, установления права ограниченного пользования земельными участками (сервитутов), безвозмездного (срочного) пользования земельными участками, а также арендной платы и платы за сервитут;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выполнением арендаторами земельных участков, землепользователями, приобретателями сервитутов (сервитуариями), соответственно, условий договоров аренды земельных участков, соглашений об установлении права ограниченного пользования земельными участками (сервитутов), договоров безвозмездного (срочного) пользования земельных участков;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контроль и предоставление своевременной информации о выполнении решений вышестоящих органов в пределах компетенции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проектов писем в адрес граждан, юридических лиц, органов государственной власти, органов местного самоуправления по основной деятельности;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взаимодействует со структурными подразделениями Департамента при выполнении задач, возложенных на отдел;</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участвует в планировании работы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отчетов о результатах проделанной работы;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участие в работе комиссий, рабочих групп, создаваемых Департаментом;</w:t>
      </w:r>
    </w:p>
    <w:p w:rsidR="00030F01" w:rsidRDefault="00030F01" w:rsidP="00030F01">
      <w:pPr>
        <w:tabs>
          <w:tab w:val="num" w:pos="1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пределах своих должностных обязанностей своевременно рассматривает обращения органов государственной власти, органов местного самоуправления, юридических лиц и граждан;</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участие в разработке методик расчета арендной платы, платы за сервитут, типовых (примерных) форм договоров аренды, мены земельных участков, купли-продажи земельных участков, предназначенных для сельскохозяйственного производства, соглашений об установлении ограниченного пользования земельными участками (сервитутов).</w:t>
      </w:r>
    </w:p>
    <w:p w:rsidR="00030F01" w:rsidRDefault="00030F01" w:rsidP="00030F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4. Права</w:t>
      </w:r>
    </w:p>
    <w:p w:rsidR="00030F01" w:rsidRDefault="00030F01" w:rsidP="00030F01">
      <w:pPr>
        <w:spacing w:after="0" w:line="240" w:lineRule="auto"/>
        <w:jc w:val="center"/>
        <w:rPr>
          <w:rFonts w:ascii="Times New Roman" w:hAnsi="Times New Roman" w:cs="Times New Roman"/>
          <w:b/>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права консультанта определены статьей 14 Федерального закона от 27 июля 2004 года № 79-ФЗ «О государственной гражданской службе Российской Федерации».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установленных полномочий консультант имеет право:</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запрашивать необходимую информацию, в пределах функций отдела у граждан, юридических лиц, органов государственной власти, органов местного самоуправления, структурных подразделений Департамента в установленном порядке;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посещать в установленном порядке для  исполнения должностных </w:t>
      </w:r>
      <w:r>
        <w:rPr>
          <w:rFonts w:ascii="Times New Roman" w:hAnsi="Times New Roman" w:cs="Times New Roman"/>
          <w:sz w:val="28"/>
          <w:szCs w:val="28"/>
        </w:rPr>
        <w:t xml:space="preserve">обязанностей предприятия, учреждения и организации, независимо от их форм </w:t>
      </w:r>
      <w:r>
        <w:rPr>
          <w:rFonts w:ascii="Times New Roman" w:hAnsi="Times New Roman" w:cs="Times New Roman"/>
          <w:spacing w:val="-5"/>
          <w:sz w:val="28"/>
          <w:szCs w:val="28"/>
        </w:rPr>
        <w:t>собственности;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вносить на рассмотрение начальнику отдела предложения и рекомендации по вопросам, входящим в компетенцию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5. Ответственность</w:t>
      </w:r>
    </w:p>
    <w:p w:rsidR="00030F01" w:rsidRDefault="00030F01" w:rsidP="00030F01">
      <w:pPr>
        <w:spacing w:after="0" w:line="240" w:lineRule="auto"/>
        <w:jc w:val="center"/>
        <w:rPr>
          <w:rFonts w:ascii="Times New Roman" w:hAnsi="Times New Roman" w:cs="Times New Roman"/>
          <w:sz w:val="28"/>
          <w:szCs w:val="28"/>
        </w:rPr>
      </w:pPr>
    </w:p>
    <w:p w:rsidR="00030F01" w:rsidRDefault="007B0253"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30F01">
        <w:rPr>
          <w:rFonts w:ascii="Times New Roman" w:hAnsi="Times New Roman" w:cs="Times New Roman"/>
          <w:sz w:val="28"/>
          <w:szCs w:val="28"/>
        </w:rPr>
        <w:t>онсультант несёт установленную законодательством ответственность за нарушение запретов, связанных с государственной гражданской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обязанностей, за утрату или порчу государственного имущества Краснодарского края, которое было предоставлено ему для исполнения должностных обязанностей.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Несет персональную</w:t>
      </w:r>
      <w:r w:rsidR="00C852C9">
        <w:rPr>
          <w:rFonts w:ascii="Times New Roman" w:hAnsi="Times New Roman" w:cs="Times New Roman"/>
          <w:sz w:val="28"/>
          <w:szCs w:val="28"/>
        </w:rPr>
        <w:t xml:space="preserve"> ответственность за содержание и своевременную </w:t>
      </w:r>
      <w:r>
        <w:rPr>
          <w:rFonts w:ascii="Times New Roman" w:hAnsi="Times New Roman" w:cs="Times New Roman"/>
          <w:sz w:val="28"/>
          <w:szCs w:val="28"/>
        </w:rPr>
        <w:t xml:space="preserve">подготовку, соответствие действующему законодательству Российской Федерации и Краснодарского края  подготавливаемых документов, </w:t>
      </w:r>
      <w:r>
        <w:rPr>
          <w:rFonts w:ascii="Times New Roman" w:hAnsi="Times New Roman" w:cs="Times New Roman"/>
          <w:sz w:val="28"/>
          <w:szCs w:val="28"/>
        </w:rPr>
        <w:lastRenderedPageBreak/>
        <w:t>правильность расчетов, содержащихся в них, а также за соблюдением порядка их подписания и согласования.</w:t>
      </w:r>
    </w:p>
    <w:p w:rsidR="00030F01" w:rsidRDefault="00030F01" w:rsidP="00030F01">
      <w:pPr>
        <w:spacing w:after="0" w:line="240" w:lineRule="auto"/>
        <w:jc w:val="both"/>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6. Перечень вопросов, по которым  консультант </w:t>
      </w:r>
    </w:p>
    <w:p w:rsid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вправе или обязан самостоятельно принимать </w:t>
      </w:r>
    </w:p>
    <w:p w:rsidR="00030F01" w:rsidRDefault="00030F01" w:rsidP="00030F01">
      <w:pPr>
        <w:spacing w:after="0" w:line="240" w:lineRule="auto"/>
        <w:jc w:val="center"/>
        <w:rPr>
          <w:rFonts w:ascii="Times New Roman" w:hAnsi="Times New Roman" w:cs="Times New Roman"/>
          <w:b/>
          <w:sz w:val="28"/>
          <w:szCs w:val="28"/>
        </w:rPr>
      </w:pPr>
      <w:r w:rsidRPr="005F6D68">
        <w:rPr>
          <w:rFonts w:ascii="Times New Roman" w:hAnsi="Times New Roman" w:cs="Times New Roman"/>
          <w:sz w:val="28"/>
          <w:szCs w:val="28"/>
        </w:rPr>
        <w:t>управленческие и иные решения</w:t>
      </w:r>
    </w:p>
    <w:p w:rsidR="00030F01" w:rsidRDefault="007B0253"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30F01">
        <w:rPr>
          <w:rFonts w:ascii="Times New Roman" w:hAnsi="Times New Roman" w:cs="Times New Roman"/>
          <w:sz w:val="28"/>
          <w:szCs w:val="28"/>
        </w:rPr>
        <w:t>онсультант в пределах функциональной компетенции вправе принимать решение по вопросам:</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информации о наличии задолженности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проверки исполнения условий договоров аренды земельных участков, соглашений об установлении ограниченного пользования земельными участками (сервитутов), договоров безвозмездного срочного пользования земельными участками;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 претензий о взыскании в судебном порядке долгов по  арендной плате, плате за сервитут, а также пене по договорам аренды земельных участков, соглашениям об установлении ограниченного пользования земельными участками (сервитутов), стороной по которым является Департамент;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уточнения вида и принадлежности неналоговых платежей за земельные участки государственной собственности;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перевода прав и обязанностей по договорам аренды земельных участков, находящихся в государственной собственности Краснодарского края, на </w:t>
      </w:r>
      <w:r w:rsidR="00AD112C">
        <w:rPr>
          <w:rFonts w:ascii="Times New Roman" w:hAnsi="Times New Roman" w:cs="Times New Roman"/>
          <w:sz w:val="28"/>
          <w:szCs w:val="28"/>
        </w:rPr>
        <w:t>Д</w:t>
      </w:r>
      <w:r>
        <w:rPr>
          <w:rFonts w:ascii="Times New Roman" w:hAnsi="Times New Roman" w:cs="Times New Roman"/>
          <w:sz w:val="28"/>
          <w:szCs w:val="28"/>
        </w:rPr>
        <w:t>епартамент;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уведомления арендаторам земельных участков, а также приобретателям сервитута (сервитуариям) об изменении размеров соответствующих неналоговых платежей и реквизитов ее получателя, указанных в договорах аренды земельных участков, соглашениях об установлении ограниченного пользования земельными участками (сервитутов).</w:t>
      </w:r>
    </w:p>
    <w:p w:rsidR="00030F01" w:rsidRDefault="00030F01" w:rsidP="00030F01">
      <w:pPr>
        <w:spacing w:after="0" w:line="240" w:lineRule="auto"/>
        <w:jc w:val="both"/>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7. Перечень вопросов, по которым консультант</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вправе или обязан участвовать при подготовке проектов </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нормативных правовых актов и (или) проектов </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управленческих  и иных решений</w:t>
      </w:r>
    </w:p>
    <w:p w:rsidR="00030F01" w:rsidRDefault="00030F01" w:rsidP="00030F01">
      <w:pPr>
        <w:spacing w:after="0" w:line="240" w:lineRule="auto"/>
        <w:jc w:val="both"/>
        <w:rPr>
          <w:rFonts w:ascii="Times New Roman" w:hAnsi="Times New Roman" w:cs="Times New Roman"/>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вопросов, по которым консультант отдела вправе или обязан участвовать при подготовке проектов нормативных правовых актов и (или) проектов управленческих и иных решений определяется функциональными задачами, возложенными на отдел.</w:t>
      </w:r>
    </w:p>
    <w:p w:rsidR="00030F01" w:rsidRDefault="00030F01" w:rsidP="00030F01">
      <w:pPr>
        <w:spacing w:after="0" w:line="240" w:lineRule="auto"/>
        <w:jc w:val="both"/>
        <w:rPr>
          <w:rFonts w:ascii="Times New Roman" w:hAnsi="Times New Roman" w:cs="Times New Roman"/>
          <w:sz w:val="28"/>
          <w:szCs w:val="28"/>
        </w:rPr>
      </w:pPr>
    </w:p>
    <w:p w:rsidR="00D556EA" w:rsidRDefault="00D556EA" w:rsidP="00030F01">
      <w:pPr>
        <w:spacing w:after="0" w:line="240" w:lineRule="auto"/>
        <w:jc w:val="both"/>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lastRenderedPageBreak/>
        <w:t>8. Сроки и процедуры подготовки, рассмотрения,</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порядок согласования и принятия проектов нормативных </w:t>
      </w:r>
    </w:p>
    <w:p w:rsidR="00030F01"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правовых актов и (или) управленческих и иных решений</w:t>
      </w:r>
    </w:p>
    <w:p w:rsidR="00030F01" w:rsidRDefault="00030F01" w:rsidP="00030F01">
      <w:pPr>
        <w:spacing w:after="0" w:line="240" w:lineRule="auto"/>
        <w:jc w:val="both"/>
        <w:rPr>
          <w:rFonts w:ascii="Times New Roman" w:hAnsi="Times New Roman" w:cs="Times New Roman"/>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проектов документов осуществляется в соответствии с Регламентом администрации Краснодарского края, утвержденным постановлением главы администрации (губернатора) Краснодарского края от </w:t>
      </w:r>
      <w:r w:rsidR="00C852C9">
        <w:rPr>
          <w:rFonts w:ascii="Times New Roman" w:hAnsi="Times New Roman" w:cs="Times New Roman"/>
          <w:sz w:val="28"/>
          <w:szCs w:val="28"/>
        </w:rPr>
        <w:t>30</w:t>
      </w:r>
      <w:r>
        <w:rPr>
          <w:rFonts w:ascii="Times New Roman" w:hAnsi="Times New Roman" w:cs="Times New Roman"/>
          <w:sz w:val="28"/>
          <w:szCs w:val="28"/>
        </w:rPr>
        <w:t xml:space="preserve"> </w:t>
      </w:r>
      <w:r w:rsidR="00C852C9">
        <w:rPr>
          <w:rFonts w:ascii="Times New Roman" w:hAnsi="Times New Roman" w:cs="Times New Roman"/>
          <w:sz w:val="28"/>
          <w:szCs w:val="28"/>
        </w:rPr>
        <w:t>сентября</w:t>
      </w:r>
      <w:r>
        <w:rPr>
          <w:rFonts w:ascii="Times New Roman" w:hAnsi="Times New Roman" w:cs="Times New Roman"/>
          <w:sz w:val="28"/>
          <w:szCs w:val="28"/>
        </w:rPr>
        <w:t xml:space="preserve"> 200</w:t>
      </w:r>
      <w:r w:rsidR="00C852C9">
        <w:rPr>
          <w:rFonts w:ascii="Times New Roman" w:hAnsi="Times New Roman" w:cs="Times New Roman"/>
          <w:sz w:val="28"/>
          <w:szCs w:val="28"/>
        </w:rPr>
        <w:t>8</w:t>
      </w:r>
      <w:r>
        <w:rPr>
          <w:rFonts w:ascii="Times New Roman" w:hAnsi="Times New Roman" w:cs="Times New Roman"/>
          <w:sz w:val="28"/>
          <w:szCs w:val="28"/>
        </w:rPr>
        <w:t xml:space="preserve"> № </w:t>
      </w:r>
      <w:r w:rsidR="00C852C9">
        <w:rPr>
          <w:rFonts w:ascii="Times New Roman" w:hAnsi="Times New Roman" w:cs="Times New Roman"/>
          <w:sz w:val="28"/>
          <w:szCs w:val="28"/>
        </w:rPr>
        <w:t>980</w:t>
      </w:r>
      <w:r>
        <w:rPr>
          <w:rFonts w:ascii="Times New Roman" w:hAnsi="Times New Roman" w:cs="Times New Roman"/>
          <w:sz w:val="28"/>
          <w:szCs w:val="28"/>
        </w:rPr>
        <w:t>, и требованиями Инструкции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 1315.</w:t>
      </w:r>
    </w:p>
    <w:p w:rsidR="00030F01" w:rsidRDefault="007B0253" w:rsidP="00030F01">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030F01">
        <w:rPr>
          <w:rFonts w:ascii="Times New Roman" w:hAnsi="Times New Roman" w:cs="Times New Roman"/>
          <w:sz w:val="28"/>
          <w:szCs w:val="28"/>
        </w:rPr>
        <w:t xml:space="preserve">онсультант отдела не принимает участия в оказании государственных услуг, предоставляемых </w:t>
      </w:r>
      <w:r w:rsidR="00AD112C">
        <w:rPr>
          <w:rFonts w:ascii="Times New Roman" w:hAnsi="Times New Roman" w:cs="Times New Roman"/>
          <w:sz w:val="28"/>
          <w:szCs w:val="28"/>
        </w:rPr>
        <w:t>Д</w:t>
      </w:r>
      <w:r w:rsidR="00030F01">
        <w:rPr>
          <w:rFonts w:ascii="Times New Roman" w:hAnsi="Times New Roman" w:cs="Times New Roman"/>
          <w:sz w:val="28"/>
          <w:szCs w:val="28"/>
        </w:rPr>
        <w:t>епартаментом.</w:t>
      </w:r>
    </w:p>
    <w:p w:rsidR="00030F01" w:rsidRDefault="00030F01" w:rsidP="00030F01">
      <w:pPr>
        <w:spacing w:after="0" w:line="240" w:lineRule="auto"/>
        <w:ind w:firstLine="709"/>
        <w:jc w:val="both"/>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9. Порядок служебного взаимодействия </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консультанта  в связи с исполнением им </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должностных обязанностей</w:t>
      </w:r>
    </w:p>
    <w:p w:rsidR="00030F01" w:rsidRDefault="00030F01" w:rsidP="00030F01">
      <w:pPr>
        <w:spacing w:after="0" w:line="240" w:lineRule="auto"/>
        <w:jc w:val="both"/>
        <w:rPr>
          <w:rFonts w:ascii="Times New Roman" w:hAnsi="Times New Roman" w:cs="Times New Roman"/>
          <w:sz w:val="28"/>
          <w:szCs w:val="28"/>
        </w:rPr>
      </w:pP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Служебное взаимодействие с гражданскими служащими структурных подразделений Департамента,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гражданами и юридическими лицами в связи с исполнением консультантом должностных обязанностей определяется в соответствии с Регламентом администрации Краснодарского края, положением об отделе, иными правовыми актами, поручениями и указаниями руководителя Департамента, начальника управления, начальника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Служебное взаимодействие с гражданскими служащими </w:t>
      </w:r>
      <w:r w:rsidR="00AD112C">
        <w:rPr>
          <w:rFonts w:ascii="Times New Roman" w:hAnsi="Times New Roman" w:cs="Times New Roman"/>
          <w:sz w:val="28"/>
          <w:szCs w:val="28"/>
        </w:rPr>
        <w:t>Д</w:t>
      </w:r>
      <w:r>
        <w:rPr>
          <w:rFonts w:ascii="Times New Roman" w:hAnsi="Times New Roman" w:cs="Times New Roman"/>
          <w:sz w:val="28"/>
          <w:szCs w:val="28"/>
        </w:rPr>
        <w:t>епартамента, иных органов государственной власти и местного самоуправления, с гражданами и организациями в связи с исполнением консультантом отдела должностных обязанностей определяется в соответствии с Регламентом администрации Краснодарского края и предусматривает: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по вертикали с заместителем начальника отдела, начальником отдела, начальником управления земельных отношений, руководителем департамента путем выполнения поручений, подготовки отчетов и предложений;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по горизонтали с гражданскими служащими департамента – работниками иных структурных подразделений департамента, а также гражданским служащими иных государственных органов – на основании поручений начальника отдела путем обмена служебной информацией в устной и письменной форме (в том числе в форме электронного документооборота), а также участия в работе совещательных и коллегиальных органов;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по горизонтали с гражданами и организациями осуществляется путем направления на основании поручений начальника отдела </w:t>
      </w:r>
      <w:r>
        <w:rPr>
          <w:rFonts w:ascii="Times New Roman" w:hAnsi="Times New Roman" w:cs="Times New Roman"/>
          <w:sz w:val="28"/>
          <w:szCs w:val="28"/>
        </w:rPr>
        <w:lastRenderedPageBreak/>
        <w:t>запросов, подготовки ответов на обращения, консультирования по поставленным вопросам в пределах полномочий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Текущий контроль за соблюдением исполнения консультантом отдела требований должностного регламента при исполнении должностных обязанностей, иных нормативных правовых актов, устанавливающих требования к исполнению должностных обязанностей, принятием решений в ходе исполнения должностных обязанностей осуществляет начальник отдела и начальник управления земельных отношений в форме проверки выполнения данных поручений, отчетов, качества документов, подготовленных консультантом отдела. </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Плановые проверки полноты и качества исполнения должностных обязанностей консультантом отдела осуществляются начальником отдела и начальником управления земельных отношений путем проверки отчетности об итогах работы в части выполнения консультантом отдела своих должностных обязанностей.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Консультант обеспечивает подготовку и представление начальнику отдела отчетности о работе в установленном порядке и сроки.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отчета начальником отдела он предоставляется начальнику управления земельных отношений.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Внеплановые проверки полноты и качества исполнения консультантом отдела должностных обязанностей могут проводиться в любое время по инициативе заместителя начальника отдела, начальника отдела, заместителя начальника управления земельных отношений, начальника управления земельных от</w:t>
      </w:r>
      <w:r w:rsidR="00AD112C">
        <w:rPr>
          <w:rFonts w:ascii="Times New Roman" w:hAnsi="Times New Roman" w:cs="Times New Roman"/>
          <w:sz w:val="28"/>
          <w:szCs w:val="28"/>
        </w:rPr>
        <w:t>ношений, руководителя Д</w:t>
      </w:r>
      <w:r>
        <w:rPr>
          <w:rFonts w:ascii="Times New Roman" w:hAnsi="Times New Roman" w:cs="Times New Roman"/>
          <w:sz w:val="28"/>
          <w:szCs w:val="28"/>
        </w:rPr>
        <w:t>епартамента путем устного или письменного запроса у консультанта отдела документов, имеющих в отделе, внеплановых отчетов.</w:t>
      </w:r>
    </w:p>
    <w:p w:rsidR="00030F01" w:rsidRDefault="00F51C95"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30F01">
        <w:rPr>
          <w:rFonts w:ascii="Times New Roman" w:hAnsi="Times New Roman" w:cs="Times New Roman"/>
          <w:sz w:val="28"/>
          <w:szCs w:val="28"/>
        </w:rPr>
        <w:t>онсультант отдела несет ответственность за решения и действия (бездействие), принимаемые (осуществляемые) в ходе исполнения должностных обязанностей в соответствии с действующим законодательством, в том числе в соответствии с Федеральными законами от 24 июля 2004 года              № 79-ФЗ «О государственной гражданской службе», от 25 декабря 2008 года       № 273-ФЗ «О противодействии коррупции».</w:t>
      </w:r>
    </w:p>
    <w:p w:rsidR="00030F01" w:rsidRDefault="00030F01" w:rsidP="00030F01">
      <w:pPr>
        <w:spacing w:after="0" w:line="240" w:lineRule="auto"/>
        <w:ind w:firstLine="709"/>
        <w:jc w:val="both"/>
        <w:rPr>
          <w:rFonts w:ascii="Times New Roman" w:hAnsi="Times New Roman" w:cs="Times New Roman"/>
          <w:sz w:val="28"/>
          <w:szCs w:val="28"/>
        </w:rPr>
      </w:pP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 xml:space="preserve">10. Показатели эффективности и результативности </w:t>
      </w:r>
    </w:p>
    <w:p w:rsidR="00030F01" w:rsidRPr="005F6D68" w:rsidRDefault="00030F01" w:rsidP="00030F01">
      <w:pPr>
        <w:spacing w:after="0" w:line="240" w:lineRule="auto"/>
        <w:jc w:val="center"/>
        <w:rPr>
          <w:rFonts w:ascii="Times New Roman" w:hAnsi="Times New Roman" w:cs="Times New Roman"/>
          <w:sz w:val="28"/>
          <w:szCs w:val="28"/>
        </w:rPr>
      </w:pPr>
      <w:r w:rsidRPr="005F6D68">
        <w:rPr>
          <w:rFonts w:ascii="Times New Roman" w:hAnsi="Times New Roman" w:cs="Times New Roman"/>
          <w:sz w:val="28"/>
          <w:szCs w:val="28"/>
        </w:rPr>
        <w:t>профессиональной служебной деятельности</w:t>
      </w:r>
    </w:p>
    <w:p w:rsidR="00030F01" w:rsidRPr="005F6D68" w:rsidRDefault="00030F01" w:rsidP="00030F01">
      <w:pPr>
        <w:spacing w:after="0" w:line="240" w:lineRule="auto"/>
        <w:jc w:val="both"/>
        <w:rPr>
          <w:rFonts w:ascii="Times New Roman" w:hAnsi="Times New Roman" w:cs="Times New Roman"/>
          <w:sz w:val="28"/>
          <w:szCs w:val="28"/>
        </w:rPr>
      </w:pPr>
      <w:r w:rsidRPr="005F6D68">
        <w:rPr>
          <w:rFonts w:ascii="Times New Roman" w:hAnsi="Times New Roman" w:cs="Times New Roman"/>
          <w:sz w:val="28"/>
          <w:szCs w:val="28"/>
        </w:rPr>
        <w:tab/>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 результативность профессиональной служебной деятельности консультанта определяется по результатам его профессиональной деятельности начальником отдела на основании достижения таких показателей, как:</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В организации труда: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эффективной работы отдела;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производительность (выполняемый объем работ);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(мера достижения поставленных целей);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интенсивность труда (способность в короткие сроки выполнять определенный объем работ);</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коммуникативные навыки (устные коммуникации; письменные коммуникации; умение слушать; умение контролировать эмоции; работа в команде);</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трудовой дисциплины.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Своевременность и оперативность, то есть выполнение поручений и распоряжений в установленные законодательством, должностным регламентом или руководством сроки.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Качество выполненной работы: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документов в соответствии с установленными требованиями;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и логичное изложение материала;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 грамотное составление документа;</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стилистических и грамматических ошибок.</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Профессионализм:</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компетентность (знание нормативных правовых актов, широта профессионального кругозора, умение работать с документами);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выполнять должностные функции самостоятельно, без помощи руководителя или старшего по должности;</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ответственности за последствия своих действий, принимаемых решений;</w:t>
      </w:r>
    </w:p>
    <w:p w:rsidR="00030F01" w:rsidRDefault="00030F01" w:rsidP="00030F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проведения необходимых мероприятий по поступлению арендной платы и платы за сервитут по заключенным договорам и соглашениям в доходную часть краевого бюджета.</w:t>
      </w:r>
    </w:p>
    <w:p w:rsidR="00030F01" w:rsidRDefault="00030F01" w:rsidP="00030F01">
      <w:pPr>
        <w:spacing w:after="0" w:line="240" w:lineRule="auto"/>
        <w:jc w:val="both"/>
        <w:rPr>
          <w:rFonts w:ascii="Times New Roman" w:hAnsi="Times New Roman" w:cs="Times New Roman"/>
          <w:sz w:val="28"/>
          <w:szCs w:val="28"/>
        </w:rPr>
      </w:pPr>
    </w:p>
    <w:p w:rsidR="00030F01" w:rsidRDefault="00030F01" w:rsidP="00030F01">
      <w:pPr>
        <w:spacing w:after="0" w:line="240" w:lineRule="auto"/>
        <w:jc w:val="both"/>
        <w:rPr>
          <w:rFonts w:ascii="Times New Roman" w:hAnsi="Times New Roman" w:cs="Times New Roman"/>
          <w:sz w:val="28"/>
          <w:szCs w:val="28"/>
        </w:rPr>
      </w:pPr>
    </w:p>
    <w:p w:rsidR="00C779FC" w:rsidRDefault="00C779FC" w:rsidP="000833AA">
      <w:pPr>
        <w:spacing w:after="0" w:line="240" w:lineRule="auto"/>
        <w:jc w:val="both"/>
      </w:pPr>
      <w:bookmarkStart w:id="0" w:name="_GoBack"/>
      <w:bookmarkEnd w:id="0"/>
    </w:p>
    <w:sectPr w:rsidR="00C779FC" w:rsidSect="00030F0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8E" w:rsidRDefault="00DF498E" w:rsidP="00030F01">
      <w:pPr>
        <w:spacing w:after="0" w:line="240" w:lineRule="auto"/>
      </w:pPr>
      <w:r>
        <w:separator/>
      </w:r>
    </w:p>
  </w:endnote>
  <w:endnote w:type="continuationSeparator" w:id="0">
    <w:p w:rsidR="00DF498E" w:rsidRDefault="00DF498E" w:rsidP="0003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8E" w:rsidRDefault="00DF498E" w:rsidP="00030F01">
      <w:pPr>
        <w:spacing w:after="0" w:line="240" w:lineRule="auto"/>
      </w:pPr>
      <w:r>
        <w:separator/>
      </w:r>
    </w:p>
  </w:footnote>
  <w:footnote w:type="continuationSeparator" w:id="0">
    <w:p w:rsidR="00DF498E" w:rsidRDefault="00DF498E" w:rsidP="00030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8061532"/>
      <w:docPartObj>
        <w:docPartGallery w:val="Page Numbers (Top of Page)"/>
        <w:docPartUnique/>
      </w:docPartObj>
    </w:sdtPr>
    <w:sdtEndPr/>
    <w:sdtContent>
      <w:p w:rsidR="00030F01" w:rsidRPr="00030F01" w:rsidRDefault="00712397">
        <w:pPr>
          <w:pStyle w:val="a6"/>
          <w:jc w:val="center"/>
          <w:rPr>
            <w:rFonts w:ascii="Times New Roman" w:hAnsi="Times New Roman" w:cs="Times New Roman"/>
            <w:sz w:val="28"/>
            <w:szCs w:val="28"/>
          </w:rPr>
        </w:pPr>
        <w:r w:rsidRPr="00030F01">
          <w:rPr>
            <w:rFonts w:ascii="Times New Roman" w:hAnsi="Times New Roman" w:cs="Times New Roman"/>
            <w:sz w:val="28"/>
            <w:szCs w:val="28"/>
          </w:rPr>
          <w:fldChar w:fldCharType="begin"/>
        </w:r>
        <w:r w:rsidR="00030F01" w:rsidRPr="00030F01">
          <w:rPr>
            <w:rFonts w:ascii="Times New Roman" w:hAnsi="Times New Roman" w:cs="Times New Roman"/>
            <w:sz w:val="28"/>
            <w:szCs w:val="28"/>
          </w:rPr>
          <w:instrText xml:space="preserve"> PAGE   \* MERGEFORMAT </w:instrText>
        </w:r>
        <w:r w:rsidRPr="00030F01">
          <w:rPr>
            <w:rFonts w:ascii="Times New Roman" w:hAnsi="Times New Roman" w:cs="Times New Roman"/>
            <w:sz w:val="28"/>
            <w:szCs w:val="28"/>
          </w:rPr>
          <w:fldChar w:fldCharType="separate"/>
        </w:r>
        <w:r w:rsidR="006F284E">
          <w:rPr>
            <w:rFonts w:ascii="Times New Roman" w:hAnsi="Times New Roman" w:cs="Times New Roman"/>
            <w:noProof/>
            <w:sz w:val="28"/>
            <w:szCs w:val="28"/>
          </w:rPr>
          <w:t>2</w:t>
        </w:r>
        <w:r w:rsidRPr="00030F01">
          <w:rPr>
            <w:rFonts w:ascii="Times New Roman" w:hAnsi="Times New Roman" w:cs="Times New Roman"/>
            <w:sz w:val="28"/>
            <w:szCs w:val="28"/>
          </w:rPr>
          <w:fldChar w:fldCharType="end"/>
        </w:r>
      </w:p>
    </w:sdtContent>
  </w:sdt>
  <w:p w:rsidR="00030F01" w:rsidRDefault="00030F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7795"/>
    <w:multiLevelType w:val="hybridMultilevel"/>
    <w:tmpl w:val="1FEE66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01"/>
    <w:rsid w:val="00030F01"/>
    <w:rsid w:val="000833AA"/>
    <w:rsid w:val="00146297"/>
    <w:rsid w:val="00184499"/>
    <w:rsid w:val="001F15E2"/>
    <w:rsid w:val="00216F43"/>
    <w:rsid w:val="00442C9F"/>
    <w:rsid w:val="00520B22"/>
    <w:rsid w:val="005F6D68"/>
    <w:rsid w:val="00621DBA"/>
    <w:rsid w:val="00622B72"/>
    <w:rsid w:val="00633A7C"/>
    <w:rsid w:val="00695D8E"/>
    <w:rsid w:val="006F284E"/>
    <w:rsid w:val="00712397"/>
    <w:rsid w:val="007B0253"/>
    <w:rsid w:val="00863AC9"/>
    <w:rsid w:val="008D7EC4"/>
    <w:rsid w:val="00A05CA8"/>
    <w:rsid w:val="00A1682F"/>
    <w:rsid w:val="00AD112C"/>
    <w:rsid w:val="00B904B6"/>
    <w:rsid w:val="00BC4F21"/>
    <w:rsid w:val="00BE054C"/>
    <w:rsid w:val="00C779FC"/>
    <w:rsid w:val="00C852C9"/>
    <w:rsid w:val="00D556EA"/>
    <w:rsid w:val="00DF498E"/>
    <w:rsid w:val="00E06380"/>
    <w:rsid w:val="00E32D69"/>
    <w:rsid w:val="00E778A8"/>
    <w:rsid w:val="00F5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0F01"/>
    <w:pPr>
      <w:spacing w:after="0" w:line="240" w:lineRule="auto"/>
      <w:ind w:left="3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30F01"/>
    <w:rPr>
      <w:rFonts w:ascii="Times New Roman" w:eastAsia="Times New Roman" w:hAnsi="Times New Roman" w:cs="Times New Roman"/>
      <w:sz w:val="28"/>
      <w:szCs w:val="24"/>
    </w:rPr>
  </w:style>
  <w:style w:type="paragraph" w:styleId="a5">
    <w:name w:val="List Paragraph"/>
    <w:basedOn w:val="a"/>
    <w:uiPriority w:val="34"/>
    <w:qFormat/>
    <w:rsid w:val="00030F01"/>
    <w:pPr>
      <w:ind w:left="720"/>
      <w:contextualSpacing/>
    </w:pPr>
  </w:style>
  <w:style w:type="paragraph" w:styleId="a6">
    <w:name w:val="header"/>
    <w:basedOn w:val="a"/>
    <w:link w:val="a7"/>
    <w:uiPriority w:val="99"/>
    <w:unhideWhenUsed/>
    <w:rsid w:val="00030F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F01"/>
  </w:style>
  <w:style w:type="paragraph" w:styleId="a8">
    <w:name w:val="footer"/>
    <w:basedOn w:val="a"/>
    <w:link w:val="a9"/>
    <w:uiPriority w:val="99"/>
    <w:semiHidden/>
    <w:unhideWhenUsed/>
    <w:rsid w:val="00030F0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0F01"/>
  </w:style>
  <w:style w:type="paragraph" w:styleId="aa">
    <w:name w:val="Balloon Text"/>
    <w:basedOn w:val="a"/>
    <w:link w:val="ab"/>
    <w:uiPriority w:val="99"/>
    <w:semiHidden/>
    <w:unhideWhenUsed/>
    <w:rsid w:val="001844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844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0F01"/>
    <w:pPr>
      <w:spacing w:after="0" w:line="240" w:lineRule="auto"/>
      <w:ind w:left="3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30F01"/>
    <w:rPr>
      <w:rFonts w:ascii="Times New Roman" w:eastAsia="Times New Roman" w:hAnsi="Times New Roman" w:cs="Times New Roman"/>
      <w:sz w:val="28"/>
      <w:szCs w:val="24"/>
    </w:rPr>
  </w:style>
  <w:style w:type="paragraph" w:styleId="a5">
    <w:name w:val="List Paragraph"/>
    <w:basedOn w:val="a"/>
    <w:uiPriority w:val="34"/>
    <w:qFormat/>
    <w:rsid w:val="00030F01"/>
    <w:pPr>
      <w:ind w:left="720"/>
      <w:contextualSpacing/>
    </w:pPr>
  </w:style>
  <w:style w:type="paragraph" w:styleId="a6">
    <w:name w:val="header"/>
    <w:basedOn w:val="a"/>
    <w:link w:val="a7"/>
    <w:uiPriority w:val="99"/>
    <w:unhideWhenUsed/>
    <w:rsid w:val="00030F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F01"/>
  </w:style>
  <w:style w:type="paragraph" w:styleId="a8">
    <w:name w:val="footer"/>
    <w:basedOn w:val="a"/>
    <w:link w:val="a9"/>
    <w:uiPriority w:val="99"/>
    <w:semiHidden/>
    <w:unhideWhenUsed/>
    <w:rsid w:val="00030F0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0F01"/>
  </w:style>
  <w:style w:type="paragraph" w:styleId="aa">
    <w:name w:val="Balloon Text"/>
    <w:basedOn w:val="a"/>
    <w:link w:val="ab"/>
    <w:uiPriority w:val="99"/>
    <w:semiHidden/>
    <w:unhideWhenUsed/>
    <w:rsid w:val="001844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84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3670</Words>
  <Characters>20924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MyagkovaAV</dc:creator>
  <cp:lastModifiedBy>Клименко Галина Александровна</cp:lastModifiedBy>
  <cp:revision>2</cp:revision>
  <cp:lastPrinted>2016-08-22T10:31:00Z</cp:lastPrinted>
  <dcterms:created xsi:type="dcterms:W3CDTF">2016-10-20T09:14:00Z</dcterms:created>
  <dcterms:modified xsi:type="dcterms:W3CDTF">2016-10-20T09:14:00Z</dcterms:modified>
</cp:coreProperties>
</file>