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B7067" w:rsidRDefault="001B7067" w:rsidP="001B7067">
            <w:pPr>
              <w:spacing w:after="0" w:line="240" w:lineRule="auto"/>
              <w:jc w:val="center"/>
              <w:rPr>
                <w:rFonts w:ascii="Times New Roman" w:hAnsi="Times New Roman" w:cs="Times New Roman"/>
                <w:b/>
                <w:bCs/>
                <w:sz w:val="24"/>
                <w:szCs w:val="24"/>
              </w:rPr>
            </w:pPr>
          </w:p>
          <w:p w:rsidR="001713B8" w:rsidRPr="001B7067" w:rsidRDefault="001713B8" w:rsidP="001B7067">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извещает о начале обсуждения проекта </w:t>
            </w:r>
            <w:proofErr w:type="gramStart"/>
            <w:r w:rsidRPr="00924777">
              <w:rPr>
                <w:rFonts w:ascii="Times New Roman" w:hAnsi="Times New Roman" w:cs="Times New Roman"/>
                <w:sz w:val="24"/>
                <w:szCs w:val="24"/>
              </w:rPr>
              <w:t>нормативного правового акта</w:t>
            </w:r>
            <w:proofErr w:type="gramEnd"/>
            <w:r w:rsidRPr="00924777">
              <w:rPr>
                <w:rFonts w:ascii="Times New Roman" w:hAnsi="Times New Roman" w:cs="Times New Roman"/>
                <w:sz w:val="24"/>
                <w:szCs w:val="24"/>
              </w:rPr>
              <w:t xml:space="preserve">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4B0A38" w:rsidRDefault="004B0A38" w:rsidP="00F3282F">
            <w:pPr>
              <w:spacing w:after="0" w:line="240" w:lineRule="auto"/>
              <w:jc w:val="both"/>
              <w:rPr>
                <w:rFonts w:ascii="Times New Roman" w:hAnsi="Times New Roman" w:cs="Times New Roman"/>
                <w:i/>
                <w:sz w:val="24"/>
                <w:szCs w:val="24"/>
              </w:rPr>
            </w:pPr>
            <w:r w:rsidRPr="004B0A38">
              <w:rPr>
                <w:rFonts w:ascii="Times New Roman" w:hAnsi="Times New Roman" w:cs="Times New Roman"/>
                <w:i/>
                <w:sz w:val="24"/>
                <w:szCs w:val="28"/>
              </w:rPr>
              <w:t>проект постановления главы администрации (губернатора) Краснодарского края «Об утверждении Порядка отнесения земель к землям особо охраняемых территорий регионального значения и Порядка использования и охраны земель особо охраняемых территорий регионального значения»</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E86909"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15/12</w:t>
            </w:r>
            <w:r w:rsidR="000262A5">
              <w:rPr>
                <w:rFonts w:ascii="Times New Roman" w:hAnsi="Times New Roman" w:cs="Times New Roman"/>
                <w:sz w:val="24"/>
                <w:szCs w:val="24"/>
              </w:rPr>
              <w:t>/2016-25</w:t>
            </w:r>
            <w:r>
              <w:rPr>
                <w:rFonts w:ascii="Times New Roman" w:hAnsi="Times New Roman" w:cs="Times New Roman"/>
                <w:sz w:val="24"/>
                <w:szCs w:val="24"/>
              </w:rPr>
              <w:t>/12</w:t>
            </w:r>
            <w:r w:rsidR="001677A0">
              <w:rPr>
                <w:rFonts w:ascii="Times New Roman" w:hAnsi="Times New Roman" w:cs="Times New Roman"/>
                <w:sz w:val="24"/>
                <w:szCs w:val="24"/>
              </w:rPr>
              <w:t>/2016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0262A5"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30/12</w:t>
            </w:r>
            <w:r w:rsidR="001677A0">
              <w:rPr>
                <w:rFonts w:ascii="Times New Roman" w:hAnsi="Times New Roman" w:cs="Times New Roman"/>
                <w:sz w:val="24"/>
                <w:szCs w:val="24"/>
              </w:rPr>
              <w:t>/2016</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924777" w:rsidRDefault="000262A5" w:rsidP="00735A4D">
            <w:pPr>
              <w:spacing w:after="0" w:line="240" w:lineRule="auto"/>
              <w:jc w:val="both"/>
              <w:rPr>
                <w:rFonts w:ascii="Times New Roman" w:hAnsi="Times New Roman" w:cs="Times New Roman"/>
                <w:sz w:val="24"/>
                <w:szCs w:val="24"/>
              </w:rPr>
            </w:pPr>
            <w:r w:rsidRPr="004B0A38">
              <w:rPr>
                <w:rFonts w:ascii="Times New Roman" w:hAnsi="Times New Roman" w:cs="Times New Roman"/>
                <w:i/>
                <w:sz w:val="24"/>
                <w:szCs w:val="28"/>
              </w:rPr>
              <w:t>проект постановления главы администрации (губернатора) Краснодарского края «Об утверждении Порядка отнесения земель к землям особо охраняемых территорий регионального значения и Порядка использования и охраны земель особо охраняемых территорий регионального значения»</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1B7067" w:rsidRDefault="00F55FB4" w:rsidP="00924777">
            <w:pPr>
              <w:spacing w:after="0" w:line="240" w:lineRule="auto"/>
              <w:rPr>
                <w:rFonts w:ascii="Times New Roman" w:hAnsi="Times New Roman" w:cs="Times New Roman"/>
                <w:sz w:val="20"/>
                <w:szCs w:val="20"/>
              </w:rPr>
            </w:pPr>
            <w:r w:rsidRPr="00A8580A">
              <w:rPr>
                <w:rFonts w:ascii="Times New Roman" w:hAnsi="Times New Roman" w:cs="Times New Roman"/>
                <w:sz w:val="20"/>
                <w:szCs w:val="20"/>
              </w:rPr>
              <w:t>при поступлении в департамент инвестиций и развития малого и среднего предпринимательства Краснодарского края будет размещен на официальном сайте уполномоченного органа для проведения публичных консультаций для проведения публичных консультаций уполномоченным органом.</w:t>
            </w:r>
          </w:p>
          <w:p w:rsidR="001713B8" w:rsidRDefault="001713B8" w:rsidP="00924777">
            <w:pPr>
              <w:spacing w:after="0" w:line="240" w:lineRule="auto"/>
              <w:rPr>
                <w:rFonts w:ascii="Times New Roman" w:hAnsi="Times New Roman" w:cs="Times New Roman"/>
                <w:sz w:val="20"/>
                <w:szCs w:val="20"/>
              </w:rPr>
            </w:pPr>
          </w:p>
          <w:p w:rsidR="000262A5" w:rsidRDefault="000262A5" w:rsidP="00924777">
            <w:pPr>
              <w:spacing w:after="0" w:line="240" w:lineRule="auto"/>
              <w:rPr>
                <w:rFonts w:ascii="Times New Roman" w:hAnsi="Times New Roman" w:cs="Times New Roman"/>
                <w:sz w:val="20"/>
                <w:szCs w:val="20"/>
              </w:rPr>
            </w:pPr>
          </w:p>
          <w:p w:rsidR="000262A5" w:rsidRDefault="000262A5" w:rsidP="00924777">
            <w:pPr>
              <w:spacing w:after="0" w:line="240" w:lineRule="auto"/>
              <w:rPr>
                <w:rFonts w:ascii="Times New Roman" w:hAnsi="Times New Roman" w:cs="Times New Roman"/>
                <w:sz w:val="20"/>
                <w:szCs w:val="20"/>
              </w:rPr>
            </w:pPr>
          </w:p>
          <w:p w:rsidR="000262A5" w:rsidRPr="001B7067" w:rsidRDefault="000262A5" w:rsidP="00924777">
            <w:pPr>
              <w:spacing w:after="0" w:line="240" w:lineRule="auto"/>
              <w:rPr>
                <w:rFonts w:ascii="Times New Roman" w:hAnsi="Times New Roman" w:cs="Times New Roman"/>
                <w:sz w:val="20"/>
                <w:szCs w:val="20"/>
              </w:rPr>
            </w:pPr>
            <w:bookmarkStart w:id="0" w:name="_GoBack"/>
            <w:bookmarkEnd w:id="0"/>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имущественных отношений Краснодарского края                        </w:t>
            </w:r>
            <w:r>
              <w:rPr>
                <w:rFonts w:ascii="Times New Roman" w:hAnsi="Times New Roman" w:cs="Times New Roman"/>
                <w:sz w:val="24"/>
                <w:szCs w:val="24"/>
              </w:rPr>
              <w:t xml:space="preserve">                             Е.М. Сердюкова</w:t>
            </w:r>
          </w:p>
        </w:tc>
      </w:tr>
    </w:tbl>
    <w:p w:rsidR="00924777" w:rsidRDefault="00924777" w:rsidP="00924777">
      <w:pPr>
        <w:spacing w:after="0" w:line="240" w:lineRule="auto"/>
        <w:rPr>
          <w:rFonts w:ascii="Times New Roman" w:hAnsi="Times New Roman" w:cs="Times New Roman"/>
          <w:sz w:val="24"/>
          <w:szCs w:val="24"/>
        </w:rPr>
      </w:pPr>
    </w:p>
    <w:p w:rsidR="001713B8" w:rsidRPr="00924777"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lastRenderedPageBreak/>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FD406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w:t>
            </w:r>
            <w:r w:rsidR="000262A5" w:rsidRPr="004B0A38">
              <w:rPr>
                <w:rFonts w:ascii="Times New Roman" w:hAnsi="Times New Roman" w:cs="Times New Roman"/>
                <w:i/>
                <w:sz w:val="24"/>
                <w:szCs w:val="28"/>
              </w:rPr>
              <w:t>проект</w:t>
            </w:r>
            <w:r w:rsidR="000262A5">
              <w:rPr>
                <w:rFonts w:ascii="Times New Roman" w:hAnsi="Times New Roman" w:cs="Times New Roman"/>
                <w:i/>
                <w:sz w:val="24"/>
                <w:szCs w:val="28"/>
              </w:rPr>
              <w:t>у</w:t>
            </w:r>
            <w:r w:rsidR="000262A5" w:rsidRPr="004B0A38">
              <w:rPr>
                <w:rFonts w:ascii="Times New Roman" w:hAnsi="Times New Roman" w:cs="Times New Roman"/>
                <w:i/>
                <w:sz w:val="24"/>
                <w:szCs w:val="28"/>
              </w:rPr>
              <w:t xml:space="preserve"> постановления главы администрации (губернатора) Краснодарского края «Об утверждении Порядка отнесения земель к землям особо охраняемых территорий регионального значения и Порядка использования и охраны земель особо охраняемых территорий регионального значения»</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0262A5">
              <w:rPr>
                <w:rFonts w:ascii="Times New Roman" w:hAnsi="Times New Roman" w:cs="Times New Roman"/>
                <w:sz w:val="24"/>
                <w:szCs w:val="24"/>
              </w:rPr>
              <w:t xml:space="preserve"> не позднее (25/12</w:t>
            </w:r>
            <w:r w:rsidR="001677A0">
              <w:rPr>
                <w:rFonts w:ascii="Times New Roman" w:hAnsi="Times New Roman" w:cs="Times New Roman"/>
                <w:sz w:val="24"/>
                <w:szCs w:val="24"/>
              </w:rPr>
              <w:t>/2016</w:t>
            </w:r>
            <w:r w:rsidR="00C47141">
              <w:rPr>
                <w:rFonts w:ascii="Times New Roman" w:hAnsi="Times New Roman" w:cs="Times New Roman"/>
                <w:sz w:val="24"/>
                <w:szCs w:val="24"/>
              </w:rPr>
              <w:t>).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rsidRPr="00924777">
              <w:rPr>
                <w:rFonts w:ascii="Times New Roman" w:hAnsi="Times New Roman" w:cs="Times New Roman"/>
                <w:sz w:val="24"/>
                <w:szCs w:val="24"/>
              </w:rPr>
              <w:t>поставщиков</w:t>
            </w:r>
            <w:proofErr w:type="gramEnd"/>
            <w:r w:rsidRPr="00924777">
              <w:rPr>
                <w:rFonts w:ascii="Times New Roman" w:hAnsi="Times New Roman" w:cs="Times New Roman"/>
                <w:sz w:val="24"/>
                <w:szCs w:val="24"/>
              </w:rPr>
              <w:t xml:space="preserve">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262A5"/>
    <w:rsid w:val="0003450F"/>
    <w:rsid w:val="000A1DDA"/>
    <w:rsid w:val="000A6438"/>
    <w:rsid w:val="00141252"/>
    <w:rsid w:val="001677A0"/>
    <w:rsid w:val="001713B8"/>
    <w:rsid w:val="001B7067"/>
    <w:rsid w:val="00254BFC"/>
    <w:rsid w:val="004B0A38"/>
    <w:rsid w:val="004D183E"/>
    <w:rsid w:val="005E454A"/>
    <w:rsid w:val="00643F61"/>
    <w:rsid w:val="007012E8"/>
    <w:rsid w:val="00735A4D"/>
    <w:rsid w:val="008C3F07"/>
    <w:rsid w:val="00924777"/>
    <w:rsid w:val="00B044DF"/>
    <w:rsid w:val="00B32660"/>
    <w:rsid w:val="00BF4735"/>
    <w:rsid w:val="00C47141"/>
    <w:rsid w:val="00E86909"/>
    <w:rsid w:val="00F3282F"/>
    <w:rsid w:val="00F55FB4"/>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Balloon Text"/>
    <w:basedOn w:val="a"/>
    <w:link w:val="a5"/>
    <w:uiPriority w:val="99"/>
    <w:semiHidden/>
    <w:unhideWhenUsed/>
    <w:rsid w:val="000262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Мамий Юлиана Байзетовна</cp:lastModifiedBy>
  <cp:revision>4</cp:revision>
  <cp:lastPrinted>2016-12-15T08:53:00Z</cp:lastPrinted>
  <dcterms:created xsi:type="dcterms:W3CDTF">2016-12-13T13:26:00Z</dcterms:created>
  <dcterms:modified xsi:type="dcterms:W3CDTF">2016-12-15T08:53:00Z</dcterms:modified>
</cp:coreProperties>
</file>